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(Réservé uniquement au Programme Intégrateur soumis à Redevances)</w:t>
      </w:r>
    </w:p>
    <w:tbl>
      <w:tblPr>
        <w:tblW w:w="0" w:type="auto"/>
        <w:tblLook w:val="01E0" w:firstRow="1" w:lastRow="1" w:firstColumn="1" w:lastColumn="1" w:noHBand="0" w:noVBand="0"/>
      </w:tblPr>
      <w:tblGrid>
        <w:gridCol w:w="9203"/>
      </w:tblGrid>
      <w:tr w:rsidR="00B65B7F" w:rsidRPr="00B65B7F" w14:paraId="7E0365C1" w14:textId="77777777" w:rsidTr="00B07FD6">
        <w:trPr>
          <w:trHeight w:val="513"/>
        </w:trPr>
        <w:tc>
          <w:tcPr>
            <w:tcW w:w="0" w:type="auto"/>
            <w:shd w:val="clear" w:color="auto" w:fill="000080"/>
            <w:vAlign w:val="center"/>
          </w:tcPr>
          <w:p w14:paraId="20C699B5" w14:textId="11758E1A" w:rsidR="00B65B7F" w:rsidRPr="00B65B7F" w:rsidRDefault="00B65B7F" w:rsidP="00954C63">
            <w:pPr>
              <w:widowControl w:val="0"/>
              <w:rPr>
                <w:sz w:val="28"/>
                <w:szCs w:val="28"/>
              </w:rPr>
            </w:pPr>
            <w:r>
              <w:rPr>
                <w:b/>
                <w:bCs/>
                <w:sz w:val="28"/>
                <w:szCs w:val="28"/>
              </w:rPr>
              <w:t>Microsoft</w:t>
            </w:r>
            <w:r w:rsidR="007B1117">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85632">
              <w:rPr>
                <w:b/>
                <w:sz w:val="20"/>
                <w:szCs w:val="20"/>
                <w:u w:val="single"/>
              </w:rPr>
              <w:fldChar w:fldCharType="begin">
                <w:ffData>
                  <w:name w:val="Text33"/>
                  <w:enabled/>
                  <w:calcOnExit w:val="0"/>
                  <w:textInput/>
                </w:ffData>
              </w:fldChar>
            </w:r>
            <w:r w:rsidR="0010160E" w:rsidRPr="00585632">
              <w:rPr>
                <w:b/>
                <w:sz w:val="20"/>
                <w:szCs w:val="20"/>
                <w:u w:val="single"/>
              </w:rPr>
              <w:instrText xml:space="preserve"> FORMTEXT </w:instrText>
            </w:r>
            <w:r w:rsidRPr="00585632">
              <w:rPr>
                <w:b/>
                <w:sz w:val="20"/>
                <w:szCs w:val="20"/>
                <w:u w:val="single"/>
              </w:rPr>
            </w:r>
            <w:r w:rsidRPr="00585632">
              <w:rPr>
                <w:b/>
                <w:sz w:val="20"/>
                <w:szCs w:val="20"/>
                <w:u w:val="single"/>
              </w:rPr>
              <w:fldChar w:fldCharType="separate"/>
            </w:r>
            <w:bookmarkStart w:id="0" w:name="_GoBack"/>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r w:rsidR="0010160E" w:rsidRPr="00585632">
              <w:rPr>
                <w:b/>
                <w:sz w:val="20"/>
                <w:szCs w:val="20"/>
                <w:u w:val="single"/>
              </w:rPr>
              <w:t> </w:t>
            </w:r>
            <w:bookmarkEnd w:id="0"/>
            <w:r w:rsidRPr="00585632">
              <w:rPr>
                <w:sz w:val="20"/>
                <w:szCs w:val="20"/>
              </w:rPr>
              <w:fldChar w:fldCharType="end"/>
            </w:r>
            <w:r w:rsidR="00156F42" w:rsidRPr="007B6E32">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7C2381">
        <w:trPr>
          <w:trHeight w:hRule="exact" w:val="2124"/>
        </w:trPr>
        <w:tc>
          <w:tcPr>
            <w:tcW w:w="0" w:type="auto"/>
            <w:vAlign w:val="center"/>
          </w:tcPr>
          <w:p w14:paraId="3579E5EF" w14:textId="0306D326" w:rsidR="00B65B7F" w:rsidRPr="00F310E6" w:rsidRDefault="00B65B7F" w:rsidP="00D97265">
            <w:pPr>
              <w:rPr>
                <w:b/>
                <w:sz w:val="20"/>
                <w:szCs w:val="20"/>
              </w:rPr>
            </w:pPr>
            <w:r w:rsidRPr="00F310E6">
              <w:rPr>
                <w:b/>
                <w:sz w:val="20"/>
                <w:szCs w:val="20"/>
              </w:rPr>
              <w:t xml:space="preserve">Licences Serveur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A90A2C" w:rsidRPr="00F310E6">
              <w:rPr>
                <w:rStyle w:val="FootnoteReference"/>
                <w:b/>
                <w:sz w:val="20"/>
                <w:szCs w:val="20"/>
              </w:rPr>
              <w:footnoteReference w:id="3"/>
            </w:r>
          </w:p>
          <w:p w14:paraId="2076CA95" w14:textId="5C9DD23D" w:rsidR="00B65B7F" w:rsidRPr="00F310E6" w:rsidRDefault="00B65B7F" w:rsidP="007668FC">
            <w:pPr>
              <w:rPr>
                <w:b/>
                <w:sz w:val="20"/>
                <w:szCs w:val="20"/>
              </w:rPr>
            </w:pPr>
            <w:r w:rsidRPr="00F310E6">
              <w:rPr>
                <w:b/>
                <w:sz w:val="20"/>
                <w:szCs w:val="20"/>
              </w:rPr>
              <w:t xml:space="preserve">Licences d’accès client Utilisateur : </w:t>
            </w:r>
            <w:r w:rsidRPr="00F310E6">
              <w:rPr>
                <w:b/>
                <w:sz w:val="20"/>
                <w:szCs w:val="20"/>
                <w:u w:val="single"/>
              </w:rPr>
              <w:fldChar w:fldCharType="begin">
                <w:ffData>
                  <w:name w:val="Text33"/>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6304C4" w:rsidRPr="00F310E6">
              <w:rPr>
                <w:rStyle w:val="FootnoteReference"/>
                <w:b/>
                <w:sz w:val="20"/>
                <w:szCs w:val="20"/>
              </w:rPr>
              <w:footnoteReference w:id="4"/>
            </w:r>
          </w:p>
          <w:p w14:paraId="084677EB" w14:textId="27A28A0D" w:rsidR="00B65B7F" w:rsidRPr="008829F7" w:rsidRDefault="00B65B7F" w:rsidP="004E51B7">
            <w:pPr>
              <w:rPr>
                <w:b/>
                <w:sz w:val="20"/>
                <w:szCs w:val="20"/>
              </w:rPr>
            </w:pPr>
            <w:r w:rsidRPr="00F310E6">
              <w:rPr>
                <w:b/>
                <w:sz w:val="20"/>
                <w:szCs w:val="20"/>
              </w:rPr>
              <w:t xml:space="preserve">Licences d’accès client Dispositif : </w:t>
            </w:r>
            <w:r w:rsidRPr="00F310E6">
              <w:rPr>
                <w:b/>
                <w:sz w:val="20"/>
                <w:szCs w:val="20"/>
                <w:u w:val="single"/>
              </w:rPr>
              <w:fldChar w:fldCharType="begin">
                <w:ffData>
                  <w:name w:val=""/>
                  <w:enabled/>
                  <w:calcOnExit w:val="0"/>
                  <w:textInput/>
                </w:ffData>
              </w:fldChar>
            </w:r>
            <w:r w:rsidRPr="00F310E6">
              <w:rPr>
                <w:b/>
                <w:sz w:val="20"/>
                <w:szCs w:val="20"/>
                <w:u w:val="single"/>
              </w:rPr>
              <w:instrText xml:space="preserve"> FORMTEXT </w:instrText>
            </w:r>
            <w:r w:rsidRPr="00F310E6">
              <w:rPr>
                <w:b/>
                <w:sz w:val="20"/>
                <w:szCs w:val="20"/>
                <w:u w:val="single"/>
              </w:rPr>
            </w:r>
            <w:r w:rsidRPr="00F310E6">
              <w:rPr>
                <w:b/>
                <w:sz w:val="20"/>
                <w:szCs w:val="20"/>
                <w:u w:val="single"/>
              </w:rPr>
              <w:fldChar w:fldCharType="separate"/>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noProof/>
                <w:sz w:val="20"/>
                <w:szCs w:val="20"/>
                <w:u w:val="single"/>
              </w:rPr>
              <w:t> </w:t>
            </w:r>
            <w:r w:rsidRPr="00F310E6">
              <w:rPr>
                <w:b/>
                <w:sz w:val="20"/>
                <w:szCs w:val="20"/>
              </w:rPr>
              <w:fldChar w:fldCharType="end"/>
            </w:r>
            <w:r w:rsidR="008646B2" w:rsidRPr="00F310E6">
              <w:rPr>
                <w:rStyle w:val="FootnoteReference"/>
                <w:b/>
                <w:sz w:val="20"/>
                <w:szCs w:val="20"/>
              </w:rPr>
              <w:footnoteReference w:id="5"/>
            </w:r>
            <w:r w:rsidRPr="00F310E6">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 DE LICENCE UTILISATEUR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Pr>
          <w:rFonts w:ascii="Segoe UI" w:eastAsia="SimSun" w:hAnsi="Segoe UI" w:cs="Segoe UI"/>
          <w:sz w:val="21"/>
          <w:szCs w:val="21"/>
        </w:rPr>
        <w:t>Veuillez lire ce contrat. Ils portent sur le logiciel visé ci-dessus, y compris le support sur lequel vous l’avez reçu, le cas échéant. Ce contrat porte également sur les produits Microsoft suivants :</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mises à jour,</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les suppléments, et</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de ce logiciel à moins que d’autres termes n’accompagnent ces produits, auquel cas ces derniers prévalent.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EN UTILISANT LE LOGICIEL, VOUS ACCEPTEZ CES TERMES. SI VOUS NE LES ACCEPTEZ PAS, N’UTILISEZ PAS LE LOGICIEL ET RETOURNEZ-LE À VOTRE </w:t>
      </w:r>
      <w:r>
        <w:rPr>
          <w:rFonts w:eastAsia="SimSun"/>
          <w:sz w:val="20"/>
          <w:szCs w:val="20"/>
        </w:rPr>
        <w:t xml:space="preserve">REVENDEUR </w:t>
      </w:r>
      <w:r>
        <w:rPr>
          <w:rFonts w:ascii="Segoe UI" w:eastAsia="SimSun" w:hAnsi="Segoe UI" w:cs="Segoe UI"/>
          <w:sz w:val="21"/>
          <w:szCs w:val="21"/>
        </w:rPr>
        <w:t>AFIN D’OBTENIR UN REMBOURSEMENT OU UN AVOIR.</w:t>
      </w:r>
      <w:r>
        <w:rPr>
          <w:rFonts w:ascii="Segoe UI" w:eastAsia="SimSun" w:hAnsi="Segoe UI" w:cs="Segoe UI"/>
          <w:b w:val="0"/>
          <w:bCs w:val="0"/>
          <w:sz w:val="21"/>
          <w:szCs w:val="21"/>
        </w:rPr>
        <w:t xml:space="preserve"> </w:t>
      </w:r>
    </w:p>
    <w:p w14:paraId="581A2495" w14:textId="2B09BDA1" w:rsidR="007C6581" w:rsidRPr="00837A9D" w:rsidRDefault="007C6581" w:rsidP="007C6581">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E90DD2">
        <w:rPr>
          <w:rFonts w:ascii="Segoe UI" w:eastAsia="SimSun" w:hAnsi="Segoe UI" w:cs="Segoe UI"/>
          <w:sz w:val="21"/>
          <w:szCs w:val="21"/>
        </w:rPr>
        <w:t xml:space="preserve"> </w:t>
      </w:r>
      <w:r>
        <w:rPr>
          <w:rFonts w:ascii="Segoe UI" w:eastAsia="SimSun" w:hAnsi="Segoe UI" w:cs="Segoe UI"/>
          <w:sz w:val="21"/>
          <w:szCs w:val="21"/>
        </w:rPr>
        <w:t>MISES À JOUR AUTOMATIQUES DE VERSIONS PRÉCÉDENTES DE SQL SERVER.</w:t>
      </w:r>
      <w:r w:rsidR="00E90DD2">
        <w:rPr>
          <w:rFonts w:ascii="Segoe UI" w:eastAsia="SimSun" w:hAnsi="Segoe UI" w:cs="Segoe UI"/>
          <w:sz w:val="21"/>
          <w:szCs w:val="21"/>
        </w:rPr>
        <w:t xml:space="preserve">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w:t>
      </w:r>
      <w:r>
        <w:rPr>
          <w:rFonts w:ascii="Segoe UI" w:eastAsia="SimSun" w:hAnsi="Segoe UI" w:cs="Segoe UI"/>
          <w:b w:val="0"/>
          <w:sz w:val="21"/>
          <w:szCs w:val="21"/>
        </w:rPr>
        <w:lastRenderedPageBreak/>
        <w:t>éditions), ce logiciel effectuera automatiquement une mise à jour et remplacera certains fichiers ou fonctionnalités de ces éditions par ses propres fichiers.</w:t>
      </w:r>
      <w:r w:rsidR="00E90DD2">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E90DD2">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E90DD2">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78F46D76" w:rsidR="00070596" w:rsidRPr="003D110E" w:rsidRDefault="00070596" w:rsidP="001D0A60">
      <w:pPr>
        <w:rPr>
          <w:rFonts w:ascii="Segoe UI" w:hAnsi="Segoe UI" w:cs="Segoe UI"/>
          <w:sz w:val="21"/>
          <w:szCs w:val="21"/>
        </w:rPr>
      </w:pPr>
      <w:r w:rsidRPr="003D110E">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1D0A60" w:rsidRPr="00E61566">
          <w:rPr>
            <w:rStyle w:val="Hyperlink"/>
            <w:rFonts w:ascii="Segoe UI" w:hAnsi="Segoe UI" w:cs="Segoe UI"/>
            <w:sz w:val="21"/>
            <w:szCs w:val="21"/>
          </w:rPr>
          <w:t>http://go.microsoft.com/fwlink/?LinkID=733886</w:t>
        </w:r>
      </w:hyperlink>
      <w:r w:rsidRPr="003D110E">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LICENCE DE LOGICIEL ACQUISE.</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PRÉSENTATION.</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73455727" w14:textId="6F014B28"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Modèle de licence.</w:t>
      </w:r>
      <w:r w:rsidR="00E90DD2">
        <w:rPr>
          <w:rFonts w:ascii="Segoe UI" w:eastAsia="SimSun" w:hAnsi="Segoe UI" w:cs="Segoe UI"/>
          <w:sz w:val="21"/>
          <w:szCs w:val="21"/>
        </w:rPr>
        <w:t xml:space="preserve"> </w:t>
      </w:r>
      <w:r>
        <w:rPr>
          <w:rFonts w:ascii="Segoe UI" w:eastAsia="SimSun" w:hAnsi="Segoe UI" w:cs="Segoe UI"/>
          <w:b w:val="0"/>
          <w:sz w:val="21"/>
          <w:szCs w:val="21"/>
        </w:rPr>
        <w:t>Le logiciel est concédé sous licence selon</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d’environnements de système d’exploitation (OSE) dans lesquels le logiciel serveur est exécuté, et</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le nombre de dispositifs et d’utilisateurs qui ont accès aux instances du logiciel serveur.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w:t>
      </w:r>
      <w:r>
        <w:rPr>
          <w:rFonts w:ascii="Segoe UI" w:eastAsia="SimSun" w:hAnsi="Segoe UI" w:cs="Segoe UI"/>
          <w:sz w:val="21"/>
          <w:szCs w:val="21"/>
        </w:rPr>
        <w:lastRenderedPageBreak/>
        <w:t xml:space="preserve">ou identificateur unique similaire) ou des droits d’administration distincts, et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des instances d’applications, le cas échéant, configurées pour s’exécuter sur l’instance du système d’exploitation ou la partie identifiée ci-dessus. </w:t>
      </w:r>
    </w:p>
    <w:p w14:paraId="13C5672F" w14:textId="15BFA5B6" w:rsidR="007C6581" w:rsidRPr="00837A9D" w:rsidRDefault="007C6581" w:rsidP="006C2A32">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environnement de système d’exploitation physique,</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ou plusieurs environnements de système d’exploitation virtuels.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environnement de système d’exploitation virtuel est configuré pour s’exécuter sur un système matériel virtuel (ou émulé d’une quelconque autre manière).</w:t>
      </w:r>
      <w:r w:rsidR="00E90DD2">
        <w:rPr>
          <w:rFonts w:ascii="Segoe UI" w:eastAsia="SimSun" w:hAnsi="Segoe UI" w:cs="Segoe UI"/>
          <w:sz w:val="21"/>
          <w:szCs w:val="21"/>
        </w:rPr>
        <w:t xml:space="preserve"> </w:t>
      </w:r>
    </w:p>
    <w:p w14:paraId="17DE2AB0" w14:textId="347E677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Serveur.</w:t>
      </w:r>
      <w:r w:rsidR="00E90DD2">
        <w:rPr>
          <w:rFonts w:ascii="Segoe UI" w:hAnsi="Segoe UI" w:cs="Segoe UI"/>
          <w:sz w:val="21"/>
          <w:szCs w:val="21"/>
        </w:rPr>
        <w:t xml:space="preserve"> </w:t>
      </w:r>
      <w:r>
        <w:rPr>
          <w:rFonts w:ascii="Segoe UI" w:hAnsi="Segoe UI" w:cs="Segoe UI"/>
          <w:sz w:val="21"/>
          <w:szCs w:val="21"/>
        </w:rPr>
        <w:t>Un serveur est un système matériel physique capable d’exécuter le logiciel serveur. Une partition matérielle ou une lame est considérée comme un système matériel physique distinct.</w:t>
      </w:r>
    </w:p>
    <w:p w14:paraId="41186E4A" w14:textId="6E9FACCF"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E90DD2">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614BEA3E" w14:textId="10FC032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matérielle.</w:t>
      </w:r>
      <w:r w:rsidR="00E90DD2">
        <w:rPr>
          <w:rFonts w:ascii="Segoe UI" w:eastAsia="SimSun" w:hAnsi="Segoe UI" w:cs="Segoe UI"/>
          <w:sz w:val="21"/>
          <w:szCs w:val="21"/>
        </w:rPr>
        <w:t xml:space="preserve"> </w:t>
      </w:r>
      <w:r>
        <w:rPr>
          <w:rFonts w:ascii="Segoe UI" w:eastAsia="SimSun" w:hAnsi="Segoe UI" w:cs="Segoe UI"/>
          <w:sz w:val="21"/>
          <w:szCs w:val="21"/>
        </w:rPr>
        <w:t>Une thread matérielle désigne soit un cœur physique, soit une hyper-thread de processeur physique.</w:t>
      </w:r>
    </w:p>
    <w:p w14:paraId="386632CD" w14:textId="391CCDB1"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E90DD2">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E90DD2">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simplement désigner une licence pour un serveur, un dispositif ou un utilisateur.</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DROITS D’UTILISATION.</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Attribution de la licence au serveur.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Attribution initiale.</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Réattribution.</w:t>
      </w:r>
      <w:r>
        <w:rPr>
          <w:rFonts w:ascii="Segoe UI" w:eastAsia="SimSun" w:hAnsi="Segoe UI" w:cs="Segoe UI"/>
          <w:sz w:val="21"/>
          <w:szCs w:val="21"/>
        </w:rPr>
        <w:t xml:space="preserve"> 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w:t>
      </w:r>
      <w:r>
        <w:rPr>
          <w:rFonts w:ascii="Segoe UI" w:eastAsia="SimSun" w:hAnsi="Segoe UI" w:cs="Segoe UI"/>
          <w:sz w:val="21"/>
          <w:szCs w:val="21"/>
        </w:rPr>
        <w:lastRenderedPageBreak/>
        <w:t>Si vous réattribuez une licence, le serveur auquel vous la transférez devient le nouveau serveur concédé sous licence.</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Exécution d’Instances du Logiciel Serveur</w:t>
      </w:r>
      <w:r w:rsidRPr="00B73D0B">
        <w:rPr>
          <w:rFonts w:ascii="Segoe UI" w:eastAsia="SimSun" w:hAnsi="Segoe UI" w:cs="Segoe UI"/>
          <w:bCs w:val="0"/>
          <w:sz w:val="21"/>
          <w:szCs w:val="21"/>
        </w:rPr>
        <w:t>.</w:t>
      </w:r>
      <w:r>
        <w:rPr>
          <w:rFonts w:ascii="Segoe UI" w:eastAsia="SimSun" w:hAnsi="Segoe UI" w:cs="Segoe UI"/>
          <w:b w:val="0"/>
          <w:sz w:val="21"/>
          <w:szCs w:val="21"/>
        </w:rPr>
        <w:t xml:space="preserve"> Lorsque vous avez attribué la licence au serveur, vous</w:t>
      </w:r>
      <w:r>
        <w:rPr>
          <w:rFonts w:ascii="Segoe UI" w:eastAsia="SimSun" w:hAnsi="Segoe UI" w:cs="Segoe UI"/>
          <w:b w:val="0"/>
          <w:bCs w:val="0"/>
          <w:sz w:val="21"/>
          <w:szCs w:val="21"/>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837A9D" w:rsidRDefault="007C6581" w:rsidP="00B30B2F">
      <w:pPr>
        <w:pStyle w:val="Heading3"/>
        <w:numPr>
          <w:ilvl w:val="0"/>
          <w:numId w:val="0"/>
        </w:numPr>
        <w:tabs>
          <w:tab w:val="clear" w:pos="1077"/>
          <w:tab w:val="left" w:pos="1440"/>
        </w:tabs>
        <w:ind w:left="1440" w:hanging="360"/>
      </w:pPr>
      <w:r>
        <w:rPr>
          <w:rFonts w:ascii="Segoe UI" w:hAnsi="Segoe UI" w:cs="Segoe UI"/>
          <w:b/>
          <w:sz w:val="21"/>
          <w:szCs w:val="21"/>
        </w:rPr>
        <w:t>(a)</w:t>
      </w:r>
      <w:r w:rsidR="00B30B2F">
        <w:rPr>
          <w:rFonts w:ascii="Segoe UI" w:hAnsi="Segoe UI" w:cs="Segoe UI"/>
          <w:sz w:val="21"/>
          <w:szCs w:val="21"/>
        </w:rPr>
        <w:tab/>
      </w:r>
      <w:r>
        <w:rPr>
          <w:rFonts w:ascii="Segoe UI" w:hAnsi="Segoe UI" w:cs="Segoe UI"/>
          <w:sz w:val="21"/>
          <w:szCs w:val="21"/>
        </w:rPr>
        <w:t xml:space="preserve">si vous exécutez le logiciel dans un OSE physique, l’OSE peut accéder simultanément à vingt (20) cœurs physiques, et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le ou les OSE virtuels sur lesquels vous exécutez le logiciel, le cas échéant, aient à tout moment accès à 20 threads matérielles maximum.</w:t>
      </w:r>
    </w:p>
    <w:p w14:paraId="50D864D1" w14:textId="104F7421" w:rsidR="007C6581" w:rsidRPr="00837A9D" w:rsidRDefault="007C6581" w:rsidP="00C5650A">
      <w:pPr>
        <w:pStyle w:val="Heading3"/>
        <w:numPr>
          <w:ilvl w:val="0"/>
          <w:numId w:val="0"/>
        </w:numPr>
        <w:ind w:left="1080" w:hanging="720"/>
      </w:pPr>
      <w:r>
        <w:rPr>
          <w:rFonts w:ascii="Segoe UI" w:hAnsi="Segoe UI" w:cs="Segoe UI"/>
          <w:b/>
          <w:sz w:val="21"/>
          <w:szCs w:val="21"/>
        </w:rPr>
        <w:t>2.3</w:t>
      </w:r>
      <w:r>
        <w:rPr>
          <w:rFonts w:ascii="Segoe UI" w:hAnsi="Segoe UI" w:cs="Segoe UI"/>
          <w:b/>
          <w:sz w:val="21"/>
          <w:szCs w:val="21"/>
        </w:rPr>
        <w:tab/>
        <w:t>Attribution de licences supplémentaires.</w:t>
      </w:r>
      <w:r w:rsidR="00E90DD2">
        <w:rPr>
          <w:rFonts w:ascii="Segoe UI" w:hAnsi="Segoe UI" w:cs="Segoe UI"/>
          <w:sz w:val="21"/>
          <w:szCs w:val="21"/>
        </w:rPr>
        <w:t xml:space="preserve"> </w:t>
      </w:r>
      <w:r>
        <w:rPr>
          <w:rFonts w:ascii="Segoe UI" w:hAnsi="Segoe UI" w:cs="Segoe UI"/>
          <w:color w:val="000000"/>
          <w:sz w:val="21"/>
          <w:szCs w:val="21"/>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Sélection de Plateforme SQL Server</w:t>
      </w:r>
      <w:r w:rsidRPr="00662112">
        <w:rPr>
          <w:rFonts w:ascii="Segoe UI" w:hAnsi="Segoe UI" w:cs="Segoe UI"/>
          <w:b/>
          <w:sz w:val="21"/>
          <w:szCs w:val="21"/>
        </w:rPr>
        <w:t>.</w:t>
      </w:r>
      <w:r>
        <w:rPr>
          <w:rFonts w:ascii="Segoe UI" w:hAnsi="Segoe UI" w:cs="Segoe UI"/>
          <w:bCs/>
          <w:sz w:val="21"/>
          <w:szCs w:val="21"/>
        </w:rPr>
        <w:t xml:space="preserve"> Les licences SQL Server sont indépendantes de la plateforme et autorisent un déploiement et une utilisation sur les plateformes Windows ou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Autres versions et éditions. </w:t>
      </w:r>
      <w:r>
        <w:rPr>
          <w:rFonts w:ascii="Segoe UI" w:hAnsi="Segoe UI" w:cs="Segoe UI"/>
          <w:sz w:val="21"/>
          <w:szCs w:val="21"/>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Le présent contrat s’applique à l’utilisation de ces autres versions ou éditions conformément aux dispositions de cet Article.</w:t>
      </w:r>
      <w:r w:rsidR="00E90DD2">
        <w:rPr>
          <w:rFonts w:ascii="Segoe UI" w:hAnsi="Segoe UI" w:cs="Segoe UI"/>
          <w:sz w:val="21"/>
          <w:szCs w:val="21"/>
        </w:rPr>
        <w:t xml:space="preserve"> </w:t>
      </w:r>
      <w:r>
        <w:rPr>
          <w:rFonts w:ascii="Segoe UI" w:hAnsi="Segoe UI" w:cs="Segoe UI"/>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Connectivité des outils clients</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Pour chaque licence de logiciel acquise, vous disposez des droits supplémentaires stipulés ci-dessous.</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861B37" w:rsidRDefault="007C6581" w:rsidP="006E0374">
      <w:pPr>
        <w:pStyle w:val="Heading2"/>
        <w:widowControl w:val="0"/>
        <w:numPr>
          <w:ilvl w:val="0"/>
          <w:numId w:val="0"/>
        </w:numPr>
        <w:ind w:left="1080" w:hanging="720"/>
        <w:rPr>
          <w:rFonts w:ascii="Segoe UI" w:hAnsi="Segoe UI" w:cs="Segoe UI"/>
          <w:sz w:val="21"/>
          <w:szCs w:val="21"/>
        </w:rPr>
      </w:pPr>
      <w:r w:rsidRPr="00861B37">
        <w:rPr>
          <w:rFonts w:ascii="Segoe UI" w:eastAsia="SimSun" w:hAnsi="Segoe UI" w:cs="Segoe UI"/>
          <w:sz w:val="21"/>
          <w:szCs w:val="21"/>
        </w:rPr>
        <w:t>2.8</w:t>
      </w:r>
      <w:r w:rsidRPr="00861B37">
        <w:rPr>
          <w:rFonts w:ascii="Segoe UI" w:eastAsia="SimSun" w:hAnsi="Segoe UI" w:cs="Segoe UI"/>
          <w:sz w:val="21"/>
          <w:szCs w:val="21"/>
        </w:rPr>
        <w:tab/>
        <w:t xml:space="preserve">Programmes Microsoft fournis. </w:t>
      </w:r>
      <w:r w:rsidRPr="00861B37">
        <w:rPr>
          <w:rFonts w:ascii="Segoe UI" w:eastAsia="SimSun" w:hAnsi="Segoe UI" w:cs="Segoe UI"/>
          <w:b w:val="0"/>
          <w:bCs w:val="0"/>
          <w:sz w:val="21"/>
          <w:szCs w:val="21"/>
        </w:rPr>
        <w:t>Le logiciel contient d’autres programmes Microsoft répertoriés à l’adresse</w:t>
      </w:r>
      <w:r w:rsidRPr="00861B37">
        <w:rPr>
          <w:rFonts w:ascii="Segoe UI" w:hAnsi="Segoe UI" w:cs="Segoe UI"/>
          <w:b w:val="0"/>
          <w:sz w:val="21"/>
          <w:szCs w:val="21"/>
        </w:rPr>
        <w:t xml:space="preserve"> </w:t>
      </w:r>
      <w:hyperlink r:id="rId9" w:history="1">
        <w:r w:rsidR="006E0374" w:rsidRPr="00E61566">
          <w:rPr>
            <w:rStyle w:val="Hyperlink"/>
            <w:rFonts w:ascii="Segoe UI" w:hAnsi="Segoe UI" w:cs="Segoe UI"/>
            <w:b w:val="0"/>
            <w:sz w:val="21"/>
            <w:szCs w:val="21"/>
          </w:rPr>
          <w:t>http://go.microsoft.com/fwlink/?LinkID=298186</w:t>
        </w:r>
      </w:hyperlink>
      <w:r w:rsidRPr="00861B37">
        <w:rPr>
          <w:rFonts w:ascii="Segoe UI" w:hAnsi="Segoe UI" w:cs="Segoe UI"/>
          <w:b w:val="0"/>
          <w:sz w:val="21"/>
          <w:szCs w:val="21"/>
        </w:rPr>
        <w:t xml:space="preserve">. </w:t>
      </w:r>
      <w:r w:rsidRPr="00861B37">
        <w:rPr>
          <w:rFonts w:ascii="Segoe UI" w:eastAsia="SimSun" w:hAnsi="Segoe UI" w:cs="Segoe UI"/>
          <w:b w:val="0"/>
          <w:bCs w:val="0"/>
          <w:sz w:val="21"/>
          <w:szCs w:val="21"/>
        </w:rPr>
        <w:t>Microsoft met ces 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CONDITIONS DE LICENCE ET/OU DROITS D’UTILISATION SUPPLÉMENTAIRES.</w:t>
      </w:r>
    </w:p>
    <w:p w14:paraId="3E2F501F" w14:textId="7F5F88FA"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Licences d’Accès Client (CAL). </w:t>
      </w:r>
      <w:r>
        <w:rPr>
          <w:rFonts w:ascii="Segoe UI" w:eastAsia="SimSun" w:hAnsi="Segoe UI" w:cs="Segoe UI"/>
          <w:b w:val="0"/>
          <w:bCs w:val="0"/>
          <w:sz w:val="21"/>
          <w:szCs w:val="21"/>
        </w:rPr>
        <w:t>Vous devez acquérir et attribuer une CAL SQL Server 2016 à chaque dispositif ou utilisateur qui accède, directement ou indirectement, aux instances du logiciel serveur.</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Une partition matérielle ou lame est considérée comme un dispositif distinct. </w:t>
      </w:r>
      <w:r>
        <w:rPr>
          <w:rFonts w:ascii="Segoe UI" w:eastAsia="SimSun" w:hAnsi="Segoe UI" w:cs="Segoe UI"/>
          <w:b w:val="0"/>
          <w:sz w:val="21"/>
          <w:szCs w:val="21"/>
        </w:rPr>
        <w:t>Vos CAL vous permettent d’accéder aux instances des versions antérieures, mais pas des versions postérieures du logiciel serveur.</w:t>
      </w:r>
      <w:r w:rsidR="00E90DD2">
        <w:rPr>
          <w:rFonts w:ascii="Segoe UI" w:eastAsia="SimSun" w:hAnsi="Segoe UI" w:cs="Segoe UI"/>
          <w:b w:val="0"/>
          <w:sz w:val="21"/>
          <w:szCs w:val="21"/>
        </w:rPr>
        <w:t xml:space="preserve"> </w:t>
      </w:r>
      <w:r>
        <w:rPr>
          <w:rFonts w:ascii="Segoe UI" w:eastAsia="SimSun" w:hAnsi="Segoe UI" w:cs="Segoe UI"/>
          <w:b w:val="0"/>
          <w:sz w:val="21"/>
          <w:szCs w:val="21"/>
        </w:rPr>
        <w:t>Vous n’avez pas besoin de CAL pour :</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serveur concédé sous licence sur lequel sont exécutées les instances du logiciel serveur ;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deux dispositifs ou utilisateurs, au maximum, qui accèdent uniquement aux instances du logiciel serveur en vue de les gérer.</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Types de CAL. </w:t>
      </w:r>
      <w:r>
        <w:rPr>
          <w:rFonts w:ascii="Segoe UI" w:eastAsia="SimSun" w:hAnsi="Segoe UI" w:cs="Segoe UI"/>
          <w:b w:val="0"/>
          <w:bCs w:val="0"/>
          <w:sz w:val="21"/>
          <w:szCs w:val="21"/>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Réattribution de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lastRenderedPageBreak/>
        <w:t>(a)</w:t>
      </w:r>
      <w:r>
        <w:rPr>
          <w:rFonts w:ascii="Segoe UI" w:eastAsia="SimSun" w:hAnsi="Segoe UI" w:cs="Segoe UI"/>
          <w:sz w:val="21"/>
          <w:szCs w:val="21"/>
        </w:rPr>
        <w:tab/>
      </w:r>
      <w:r>
        <w:rPr>
          <w:rFonts w:ascii="Segoe UI" w:eastAsia="SimSun" w:hAnsi="Segoe UI" w:cs="Segoe UI"/>
          <w:b w:val="0"/>
          <w:bCs w:val="0"/>
          <w:sz w:val="21"/>
          <w:szCs w:val="21"/>
        </w:rPr>
        <w:t xml:space="preserve">Vous êtes autorisé à </w:t>
      </w:r>
      <w:r>
        <w:rPr>
          <w:rFonts w:ascii="Segoe UI" w:eastAsia="SimSun" w:hAnsi="Segoe UI" w:cs="Segoe UI"/>
          <w:b w:val="0"/>
          <w:sz w:val="21"/>
          <w:szCs w:val="21"/>
        </w:rPr>
        <w:t>réattribuer de manière permanente une CAL dispositif d’un dispositif à un autre ou une CAL utilisateur d’un utilisateur à un autre,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regrouper les connexions,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réacheminer l’information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réduire le nombre de dispositifs ou d’utilisateurs qui accèdent directement au logiciel ou qui l’utilisent</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(parfois également appelé matériel ou logiciel de « multiplexage » ou de « concentration »), ne réduit pas le nombre de licences de tout type dont vous avez besoin.</w:t>
      </w:r>
    </w:p>
    <w:p w14:paraId="1A06DDC5"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3.5</w:t>
      </w:r>
      <w:r w:rsidRPr="00CC17D2">
        <w:rPr>
          <w:rFonts w:ascii="Segoe UI" w:eastAsia="SimSun" w:hAnsi="Segoe UI" w:cs="Segoe UI"/>
          <w:sz w:val="21"/>
          <w:szCs w:val="21"/>
        </w:rPr>
        <w:tab/>
        <w:t xml:space="preserve">Interdiction de dissociation du logiciel serveur. </w:t>
      </w:r>
      <w:r w:rsidRPr="00CC17D2">
        <w:rPr>
          <w:rFonts w:ascii="Segoe UI" w:eastAsia="SimSun" w:hAnsi="Segoe UI" w:cs="Segoe UI"/>
          <w:b w:val="0"/>
          <w:bCs w:val="0"/>
          <w:sz w:val="21"/>
          <w:szCs w:val="21"/>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CC17D2" w:rsidRDefault="007C6581" w:rsidP="007C6581">
      <w:pPr>
        <w:pStyle w:val="Heading2"/>
        <w:widowControl w:val="0"/>
        <w:numPr>
          <w:ilvl w:val="0"/>
          <w:numId w:val="0"/>
        </w:numPr>
        <w:ind w:left="1080" w:hanging="720"/>
        <w:rPr>
          <w:rFonts w:ascii="Segoe UI" w:hAnsi="Segoe UI" w:cs="Segoe UI"/>
          <w:sz w:val="21"/>
          <w:szCs w:val="21"/>
        </w:rPr>
      </w:pPr>
      <w:r w:rsidRPr="00CC17D2">
        <w:rPr>
          <w:rFonts w:ascii="Segoe UI" w:eastAsia="SimSun" w:hAnsi="Segoe UI" w:cs="Segoe UI"/>
          <w:sz w:val="21"/>
          <w:szCs w:val="21"/>
        </w:rPr>
        <w:t>3.6</w:t>
      </w:r>
      <w:r w:rsidRPr="00CC17D2">
        <w:rPr>
          <w:rFonts w:ascii="Segoe UI" w:eastAsia="SimSun" w:hAnsi="Segoe UI" w:cs="Segoe UI"/>
          <w:sz w:val="21"/>
          <w:szCs w:val="21"/>
        </w:rPr>
        <w:tab/>
        <w:t>Instances maximum.</w:t>
      </w:r>
      <w:r w:rsidRPr="00CC17D2">
        <w:rPr>
          <w:rFonts w:ascii="Segoe UI" w:eastAsia="SimSun" w:hAnsi="Segoe UI" w:cs="Segoe UI"/>
          <w:b w:val="0"/>
          <w:sz w:val="21"/>
          <w:szCs w:val="21"/>
        </w:rPr>
        <w:t xml:space="preserve"> </w:t>
      </w:r>
      <w:r w:rsidRPr="00CC17D2">
        <w:rPr>
          <w:rFonts w:ascii="Segoe UI" w:eastAsia="SimSun" w:hAnsi="Segoe UI" w:cs="Segoe UI"/>
          <w:b w:val="0"/>
          <w:bCs w:val="0"/>
          <w:sz w:val="21"/>
          <w:szCs w:val="21"/>
        </w:rPr>
        <w:t>Le logiciel ou votre matériel peut limiter le nombre d’instances du logiciel serveur pouvant s’exécuter dans un environnement de système d’exploitation physique ou virtuel sur le serveur.</w:t>
      </w:r>
    </w:p>
    <w:p w14:paraId="2524E69B" w14:textId="47EA007C" w:rsidR="007C6581" w:rsidRPr="00CC17D2" w:rsidRDefault="007C6581" w:rsidP="00EC3718">
      <w:pPr>
        <w:ind w:left="1080" w:hanging="720"/>
        <w:rPr>
          <w:rFonts w:ascii="Segoe UI" w:hAnsi="Segoe UI" w:cs="Segoe UI"/>
          <w:sz w:val="21"/>
          <w:szCs w:val="21"/>
        </w:rPr>
      </w:pPr>
      <w:r w:rsidRPr="00CC17D2">
        <w:rPr>
          <w:rFonts w:ascii="Segoe UI" w:eastAsia="SimSun" w:hAnsi="Segoe UI" w:cs="Segoe UI"/>
          <w:b/>
          <w:sz w:val="21"/>
          <w:szCs w:val="21"/>
        </w:rPr>
        <w:t>3.7</w:t>
      </w:r>
      <w:r w:rsidRPr="00CC17D2">
        <w:rPr>
          <w:rFonts w:ascii="Segoe UI" w:eastAsia="SimSun" w:hAnsi="Segoe UI" w:cs="Segoe UI"/>
          <w:sz w:val="21"/>
          <w:szCs w:val="21"/>
        </w:rPr>
        <w:tab/>
      </w:r>
      <w:r w:rsidRPr="00CC17D2">
        <w:rPr>
          <w:rFonts w:ascii="Segoe UI" w:eastAsia="SimSun" w:hAnsi="Segoe UI" w:cs="Segoe UI"/>
          <w:b/>
          <w:sz w:val="21"/>
          <w:szCs w:val="21"/>
        </w:rPr>
        <w:t>Élément de rapport cartographique de SQL Server Reporting Services</w:t>
      </w:r>
      <w:r w:rsidRPr="003B667A">
        <w:rPr>
          <w:rFonts w:ascii="Segoe UI" w:eastAsia="SimSun" w:hAnsi="Segoe UI" w:cs="Segoe UI"/>
          <w:b/>
          <w:bCs/>
          <w:sz w:val="21"/>
          <w:szCs w:val="21"/>
        </w:rPr>
        <w:t>.</w:t>
      </w:r>
      <w:r w:rsidRPr="00CC17D2">
        <w:rPr>
          <w:rFonts w:ascii="Segoe UI" w:eastAsia="SimSun" w:hAnsi="Segoe UI" w:cs="Segoe UI"/>
          <w:sz w:val="21"/>
          <w:szCs w:val="21"/>
        </w:rPr>
        <w:t xml:space="preserve"> </w:t>
      </w:r>
      <w:r w:rsidRPr="00CC17D2">
        <w:rPr>
          <w:rFonts w:ascii="Segoe UI" w:hAnsi="Segoe UI" w:cs="Segoe UI"/>
          <w:sz w:val="21"/>
          <w:szCs w:val="21"/>
        </w:rPr>
        <w:t xml:space="preserve">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EC3718" w:rsidRPr="00E61566">
          <w:rPr>
            <w:rStyle w:val="Hyperlink"/>
            <w:rFonts w:ascii="Segoe UI" w:eastAsia="SimSun" w:hAnsi="Segoe UI" w:cs="Segoe UI"/>
            <w:bCs/>
            <w:sz w:val="21"/>
            <w:szCs w:val="21"/>
          </w:rPr>
          <w:t>http://go.microsoft.com/?linkid=9710837</w:t>
        </w:r>
      </w:hyperlink>
      <w:r w:rsidRPr="00CC17D2">
        <w:rPr>
          <w:rFonts w:ascii="Segoe UI" w:hAnsi="Segoe UI" w:cs="Segoe UI"/>
          <w:sz w:val="21"/>
          <w:szCs w:val="21"/>
        </w:rPr>
        <w:t xml:space="preserve"> et la Déclaration de confidentialité de Bing Maps disponible à l’adresse </w:t>
      </w:r>
      <w:hyperlink r:id="rId11" w:history="1">
        <w:r w:rsidR="00EC3718" w:rsidRPr="00E61566">
          <w:rPr>
            <w:rStyle w:val="Hyperlink"/>
            <w:rFonts w:ascii="Segoe UI" w:eastAsia="SimSun" w:hAnsi="Segoe UI" w:cs="Segoe UI"/>
            <w:bCs/>
            <w:sz w:val="21"/>
            <w:szCs w:val="21"/>
          </w:rPr>
          <w:t>http://go.microsoft.com/fwlink/?LinkID=248686</w:t>
        </w:r>
      </w:hyperlink>
      <w:r w:rsidRPr="00CC17D2">
        <w:rPr>
          <w:rFonts w:ascii="Segoe UI" w:hAnsi="Segoe UI" w:cs="Segoe UI"/>
          <w:sz w:val="21"/>
          <w:szCs w:val="21"/>
        </w:rPr>
        <w:t>.</w:t>
      </w:r>
    </w:p>
    <w:p w14:paraId="13AF841B" w14:textId="2F802E97" w:rsidR="00A7222B" w:rsidRPr="00837A9D" w:rsidRDefault="007C6581" w:rsidP="00CB2F91">
      <w:pPr>
        <w:pStyle w:val="Heading2"/>
        <w:numPr>
          <w:ilvl w:val="0"/>
          <w:numId w:val="0"/>
        </w:numPr>
        <w:ind w:left="360" w:hanging="360"/>
      </w:pPr>
      <w:r>
        <w:rPr>
          <w:rFonts w:ascii="Segoe UI" w:eastAsia="SimSun" w:hAnsi="Segoe UI" w:cs="Segoe UI"/>
          <w:sz w:val="21"/>
          <w:szCs w:val="21"/>
        </w:rPr>
        <w:t>4.</w:t>
      </w:r>
      <w:r w:rsidR="00CB2F91">
        <w:rPr>
          <w:rFonts w:ascii="Segoe UI" w:eastAsia="SimSun" w:hAnsi="Segoe UI" w:cs="Segoe UI"/>
          <w:sz w:val="21"/>
          <w:szCs w:val="21"/>
        </w:rPr>
        <w:tab/>
      </w:r>
      <w:r>
        <w:rPr>
          <w:rFonts w:ascii="Segoe UI" w:eastAsia="SimSun" w:hAnsi="Segoe UI" w:cs="Segoe UI"/>
          <w:sz w:val="21"/>
          <w:szCs w:val="21"/>
        </w:rPr>
        <w:t>MENTIONS LÉGALES RELATIVES AUX ÉDITEURS TIERS.</w:t>
      </w:r>
      <w:r>
        <w:rPr>
          <w:rFonts w:ascii="Segoe UI" w:hAnsi="Segoe UI" w:cs="Segoe UI"/>
          <w:b w:val="0"/>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E90DD2">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4F6BB156" w14:textId="5DEAEF4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E90DD2">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E90DD2">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 xml:space="preserve">Le logiciel intègre Microsoft .NET Framework. Ce logiciel fait </w:t>
      </w:r>
      <w:r>
        <w:rPr>
          <w:rFonts w:ascii="Segoe UI" w:eastAsia="SimSun" w:hAnsi="Segoe UI" w:cs="Segoe UI"/>
          <w:b w:val="0"/>
          <w:bCs w:val="0"/>
          <w:sz w:val="21"/>
          <w:szCs w:val="21"/>
        </w:rPr>
        <w:lastRenderedPageBreak/>
        <w:t>partie de Windows. Les conditions de licence pour Windows s’appliquent à l’utilisation du logiciel .NET Framework.</w:t>
      </w:r>
    </w:p>
    <w:p w14:paraId="62C39ED4" w14:textId="009D0ACE"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Vous devez obtenir l’accord écrit et préalable de Microsoft pour pouvoir divulguer à des tiers les résultats des tests d’évaluation du logiciel.</w:t>
      </w:r>
      <w:r w:rsidR="00E90DD2">
        <w:rPr>
          <w:rFonts w:ascii="Segoe UI" w:eastAsia="SimSun" w:hAnsi="Segoe UI" w:cs="Segoe UI"/>
          <w:b w:val="0"/>
          <w:bCs w:val="0"/>
          <w:sz w:val="21"/>
          <w:szCs w:val="21"/>
        </w:rPr>
        <w:t xml:space="preserve"> </w:t>
      </w:r>
    </w:p>
    <w:p w14:paraId="05B10C93" w14:textId="562D2D9C"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CANADA. </w:t>
      </w:r>
      <w:r>
        <w:rPr>
          <w:rFonts w:ascii="Segoe UI" w:eastAsia="SimSun" w:hAnsi="Segoe UI" w:cs="Segoe UI"/>
          <w:b w:val="0"/>
          <w:sz w:val="21"/>
          <w:szCs w:val="21"/>
        </w:rPr>
        <w:t>Vous pouvez arrêter la réception de mises à jour en désactivant la fonctionnalité ou l'accès Internet. Reportez-vous à la documentation du produit pour savoir comment désactiver les mises à jour pour votre d</w:t>
      </w:r>
      <w:r w:rsidR="00B971B5">
        <w:rPr>
          <w:rFonts w:ascii="Segoe UI" w:eastAsia="SimSun" w:hAnsi="Segoe UI" w:cs="Segoe UI"/>
          <w:b w:val="0"/>
          <w:sz w:val="21"/>
          <w:szCs w:val="21"/>
        </w:rPr>
        <w:t> ;</w:t>
      </w:r>
      <w:r>
        <w:rPr>
          <w:rFonts w:ascii="Segoe UI" w:eastAsia="SimSun" w:hAnsi="Segoe UI" w:cs="Segoe UI"/>
          <w:b w:val="0"/>
          <w:sz w:val="21"/>
          <w:szCs w:val="21"/>
        </w:rPr>
        <w:t>ispositif ou logiciel spécifique.</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contourner les restrictions techniques contenues dans le logiciel ;</w:t>
      </w:r>
    </w:p>
    <w:p w14:paraId="56A2B0C3" w14:textId="3E7CEE84"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à reconstituer la logique du logiciel, le décompiler ou le désassembler, ni à tenter de toute autre manière de détourner son code source, sauf et uniquement dans la mesure où : (i) autorisée par la réglementation applicable, en dépit de la présente limitation ou (ii) requise pour déboguer des modifications aux bibliothèques concédées sous licence dans le cadre de la licence publique limitée GNU, fournies avec le logiciel et liées à celui-ci ;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effectuer plus de copies du logiciel que ce qui est autorisé dans le présent contrat ou par la réglementation applicable, nonobstant la présente limitation ;</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publier le logiciel, y compris les interfaces de programmation d’application incluses dans le logiciel, en vue d’une reproduction par autrui ;</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à partager ou distribuer de quelque autre manière les documents, le texte ou les images créés à l’aide des fonctionnalités de Services de Mappage de Données du logiciel ;</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louer ou prêter le logiciel ;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utiliser le logiciel en association avec des services d’hébergement commercial.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DOCUMENTATION.</w:t>
      </w:r>
      <w:r w:rsidR="00E90DD2">
        <w:rPr>
          <w:rFonts w:ascii="Segoe UI" w:eastAsia="SimSun" w:hAnsi="Segoe UI" w:cs="Segoe UI"/>
          <w:sz w:val="21"/>
          <w:szCs w:val="21"/>
        </w:rPr>
        <w:t xml:space="preserve">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13.</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150A9BA8" w14:textId="77FB8DBD"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14.</w:t>
      </w:r>
      <w:r w:rsidR="00111603">
        <w:rPr>
          <w:rFonts w:ascii="Segoe UI" w:eastAsia="SimSun" w:hAnsi="Segoe UI" w:cs="Segoe UI"/>
          <w:sz w:val="21"/>
          <w:szCs w:val="21"/>
        </w:rPr>
        <w:tab/>
      </w:r>
      <w:r>
        <w:rPr>
          <w:rFonts w:ascii="Segoe UI" w:eastAsia="SimSun" w:hAnsi="Segoe UI" w:cs="Segoe UI"/>
          <w:sz w:val="21"/>
          <w:szCs w:val="21"/>
        </w:rPr>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53023893" w14:textId="39A429A3" w:rsidR="007C6581" w:rsidRPr="00837A9D" w:rsidRDefault="007C6581" w:rsidP="00111603">
      <w:pPr>
        <w:pStyle w:val="Heading1"/>
        <w:widowControl w:val="0"/>
        <w:numPr>
          <w:ilvl w:val="0"/>
          <w:numId w:val="0"/>
        </w:numPr>
        <w:ind w:left="360" w:hanging="360"/>
      </w:pPr>
      <w:r>
        <w:rPr>
          <w:rFonts w:ascii="Segoe UI" w:eastAsia="SimSun" w:hAnsi="Segoe UI" w:cs="Segoe UI"/>
          <w:sz w:val="21"/>
          <w:szCs w:val="21"/>
        </w:rPr>
        <w:t>15.</w:t>
      </w:r>
      <w:r w:rsidR="00111603">
        <w:rPr>
          <w:rFonts w:ascii="Segoe UI" w:eastAsia="SimSun" w:hAnsi="Segoe UI" w:cs="Segoe UI"/>
          <w:sz w:val="21"/>
          <w:szCs w:val="21"/>
        </w:rPr>
        <w:tab/>
      </w:r>
      <w:r>
        <w:rPr>
          <w:rFonts w:ascii="Segoe UI" w:eastAsia="SimSun" w:hAnsi="Segoe UI" w:cs="Segoe UI"/>
          <w:sz w:val="21"/>
          <w:szCs w:val="21"/>
        </w:rPr>
        <w:t xml:space="preserve">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7E1B95" w:rsidR="007C6581" w:rsidRPr="00837A9D" w:rsidRDefault="007C6581" w:rsidP="00111603">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111603">
        <w:rPr>
          <w:rFonts w:ascii="Segoe UI" w:eastAsia="SimSun" w:hAnsi="Segoe UI" w:cs="Segoe UI"/>
          <w:b/>
          <w:bCs/>
          <w:sz w:val="21"/>
          <w:szCs w:val="21"/>
        </w:rPr>
        <w:tab/>
      </w:r>
      <w:r>
        <w:rPr>
          <w:rFonts w:ascii="Segoe UI" w:eastAsia="SimSun" w:hAnsi="Segoe UI" w:cs="Segoe UI"/>
          <w:b/>
          <w:bCs/>
          <w:sz w:val="21"/>
          <w:szCs w:val="21"/>
        </w:rPr>
        <w:t>TRANSFERT À UN TIERS.</w:t>
      </w:r>
      <w:r>
        <w:rPr>
          <w:rFonts w:ascii="Segoe UI" w:eastAsia="SimSun" w:hAnsi="Segoe UI" w:cs="Segoe UI"/>
          <w:sz w:val="21"/>
          <w:szCs w:val="21"/>
        </w:rPr>
        <w:t xml:space="preserve"> Le premier utilisateur du logiciel est autorisé à le transférer, ainsi que le présent contrat et les CAL,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798DA1AC" w14:textId="506DE6A1" w:rsidR="007C6581" w:rsidRPr="00837A9D" w:rsidRDefault="007C6581" w:rsidP="00FE245F">
      <w:pPr>
        <w:pStyle w:val="Heading1"/>
        <w:widowControl w:val="0"/>
        <w:numPr>
          <w:ilvl w:val="0"/>
          <w:numId w:val="0"/>
        </w:numPr>
        <w:ind w:left="360" w:hanging="360"/>
      </w:pPr>
      <w:r>
        <w:rPr>
          <w:rFonts w:ascii="Segoe UI" w:eastAsia="SimSun" w:hAnsi="Segoe UI" w:cs="Segoe UI"/>
          <w:sz w:val="21"/>
          <w:szCs w:val="21"/>
        </w:rPr>
        <w:t>17.</w:t>
      </w:r>
      <w:r w:rsidR="00FE245F">
        <w:rPr>
          <w:rFonts w:ascii="Segoe UI" w:eastAsia="SimSun" w:hAnsi="Segoe UI" w:cs="Segoe UI"/>
          <w:sz w:val="21"/>
          <w:szCs w:val="21"/>
        </w:rPr>
        <w:tab/>
      </w:r>
      <w:r>
        <w:rPr>
          <w:rFonts w:ascii="Segoe UI" w:eastAsia="SimSun" w:hAnsi="Segoe UI" w:cs="Segoe UI"/>
          <w:sz w:val="21"/>
          <w:szCs w:val="21"/>
        </w:rPr>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C701191" w:rsidR="007C6581" w:rsidRPr="00837A9D" w:rsidRDefault="007C6581" w:rsidP="00C41B14">
      <w:pPr>
        <w:pStyle w:val="Heading1"/>
        <w:widowControl w:val="0"/>
        <w:numPr>
          <w:ilvl w:val="0"/>
          <w:numId w:val="0"/>
        </w:numPr>
        <w:ind w:left="360" w:hanging="360"/>
      </w:pPr>
      <w:r>
        <w:rPr>
          <w:rFonts w:ascii="Segoe UI" w:eastAsia="SimSun" w:hAnsi="Segoe UI" w:cs="Segoe UI"/>
          <w:sz w:val="21"/>
          <w:szCs w:val="21"/>
        </w:rPr>
        <w:t>18.</w:t>
      </w:r>
      <w:r w:rsidR="00C41B14">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RÉGLEMENTATION APPLICABLE.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409AF2B9" w14:textId="573FF57B" w:rsidR="007C6581" w:rsidRPr="00837A9D" w:rsidRDefault="0010160E" w:rsidP="005D3C7B">
      <w:pPr>
        <w:pStyle w:val="Heading1"/>
        <w:widowControl w:val="0"/>
        <w:numPr>
          <w:ilvl w:val="0"/>
          <w:numId w:val="0"/>
        </w:numPr>
        <w:ind w:left="360" w:hanging="360"/>
      </w:pPr>
      <w:r>
        <w:rPr>
          <w:rFonts w:ascii="Segoe UI" w:eastAsia="SimSun" w:hAnsi="Segoe UI" w:cs="Segoe UI"/>
          <w:sz w:val="21"/>
          <w:szCs w:val="21"/>
        </w:rPr>
        <w:lastRenderedPageBreak/>
        <w:t>20.</w:t>
      </w:r>
      <w:r w:rsidR="005D3C7B">
        <w:rPr>
          <w:rFonts w:ascii="Segoe UI" w:eastAsia="SimSun" w:hAnsi="Segoe UI" w:cs="Segoe UI"/>
          <w:sz w:val="21"/>
          <w:szCs w:val="21"/>
        </w:rPr>
        <w:tab/>
      </w:r>
      <w:r>
        <w:rPr>
          <w:rFonts w:ascii="Segoe UI" w:eastAsia="SimSun" w:hAnsi="Segoe UI" w:cs="Segoe UI"/>
          <w:sz w:val="21"/>
          <w:szCs w:val="21"/>
        </w:rPr>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694EB9A2" w:rsidR="003F2954" w:rsidRPr="00837A9D" w:rsidRDefault="0010160E" w:rsidP="00E645DE">
      <w:pPr>
        <w:pStyle w:val="Heading1"/>
        <w:widowControl w:val="0"/>
        <w:numPr>
          <w:ilvl w:val="0"/>
          <w:numId w:val="0"/>
        </w:numPr>
        <w:ind w:left="360" w:hanging="360"/>
      </w:pPr>
      <w:r>
        <w:rPr>
          <w:rFonts w:ascii="Segoe UI" w:eastAsia="SimSun" w:hAnsi="Segoe UI" w:cs="Segoe UI"/>
          <w:sz w:val="21"/>
          <w:szCs w:val="21"/>
        </w:rPr>
        <w:t>21.</w:t>
      </w:r>
      <w:r w:rsidR="00E645DE">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27CE0B1D" w14:textId="77777777" w:rsidR="003F2954" w:rsidRPr="00837A9D" w:rsidRDefault="003F2954" w:rsidP="0010160E">
      <w:pPr>
        <w:pStyle w:val="Heading1"/>
        <w:widowControl w:val="0"/>
        <w:numPr>
          <w:ilvl w:val="0"/>
          <w:numId w:val="0"/>
        </w:numPr>
        <w:ind w:left="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542AC" w14:textId="77777777" w:rsidR="00304BAC" w:rsidRDefault="00304BAC" w:rsidP="005B1F5C">
      <w:pPr>
        <w:spacing w:before="0" w:after="0"/>
      </w:pPr>
      <w:r>
        <w:separator/>
      </w:r>
    </w:p>
  </w:endnote>
  <w:endnote w:type="continuationSeparator" w:id="0">
    <w:p w14:paraId="703E1088" w14:textId="77777777" w:rsidR="00304BAC" w:rsidRDefault="00304BAC"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768D6" w14:textId="77777777" w:rsidR="007175FB" w:rsidRDefault="007175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B0588C" w:rsidRDefault="003F2954">
    <w:pPr>
      <w:pStyle w:val="Footer"/>
      <w:rPr>
        <w:lang w:val="en-US" w:eastAsia="en-US" w:bidi="ar-SA"/>
      </w:rPr>
    </w:pPr>
    <w:r w:rsidRPr="00B0588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C5084" w14:textId="77777777" w:rsidR="007175FB" w:rsidRDefault="00717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BE4B" w14:textId="77777777" w:rsidR="00304BAC" w:rsidRDefault="00304BAC" w:rsidP="005B1F5C">
      <w:pPr>
        <w:spacing w:before="0" w:after="0"/>
      </w:pPr>
      <w:r>
        <w:separator/>
      </w:r>
    </w:p>
  </w:footnote>
  <w:footnote w:type="continuationSeparator" w:id="0">
    <w:p w14:paraId="2C47F77A" w14:textId="77777777" w:rsidR="00304BAC" w:rsidRDefault="00304BAC" w:rsidP="005B1F5C">
      <w:pPr>
        <w:spacing w:before="0" w:after="0"/>
      </w:pPr>
      <w:r>
        <w:continuationSeparator/>
      </w:r>
    </w:p>
  </w:footnote>
  <w:footnote w:id="1">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2">
    <w:p w14:paraId="04857208" w14:textId="7220A836"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2017, Version Éducation.</w:t>
      </w:r>
      <w:r w:rsidR="00F71D6F">
        <w:rPr>
          <w:sz w:val="16"/>
          <w:szCs w:val="16"/>
        </w:rPr>
        <w:t>)</w:t>
      </w:r>
    </w:p>
  </w:footnote>
  <w:footnote w:id="3">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4">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serveur concédées sous licence dans le cadre de ce contrat.</w:t>
      </w:r>
    </w:p>
  </w:footnote>
  <w:footnote w:id="5">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383E" w14:textId="77777777" w:rsidR="007175FB" w:rsidRDefault="007175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D3343" w14:textId="77777777" w:rsidR="007175FB" w:rsidRDefault="007175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3A72B" w14:textId="77777777" w:rsidR="007175FB" w:rsidRDefault="007175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7COikuCAapnO/+3XsRUuug+oDd74kNzg3PkcWmWmA6l36poJOVI1xYa32FTXCmLS8fpIGfSjiriaeg7MuCqKtA==" w:salt="K3/aBWT4B/nXZcS0C1gZ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04B47"/>
    <w:rsid w:val="000121EA"/>
    <w:rsid w:val="000129F7"/>
    <w:rsid w:val="0001754A"/>
    <w:rsid w:val="000269DB"/>
    <w:rsid w:val="00040B24"/>
    <w:rsid w:val="00046E68"/>
    <w:rsid w:val="00061409"/>
    <w:rsid w:val="00070596"/>
    <w:rsid w:val="000739CC"/>
    <w:rsid w:val="0008749A"/>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C5BE8"/>
    <w:rsid w:val="001D0A60"/>
    <w:rsid w:val="001D0F13"/>
    <w:rsid w:val="001F2472"/>
    <w:rsid w:val="00205444"/>
    <w:rsid w:val="0021373C"/>
    <w:rsid w:val="002346FC"/>
    <w:rsid w:val="0023774E"/>
    <w:rsid w:val="0026234B"/>
    <w:rsid w:val="002A19AC"/>
    <w:rsid w:val="002B1658"/>
    <w:rsid w:val="002C38D9"/>
    <w:rsid w:val="002D1526"/>
    <w:rsid w:val="00304BAC"/>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11E6"/>
    <w:rsid w:val="00662112"/>
    <w:rsid w:val="00694A43"/>
    <w:rsid w:val="006A27E6"/>
    <w:rsid w:val="006A66D1"/>
    <w:rsid w:val="006C2A32"/>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6206"/>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7AD4"/>
    <w:rsid w:val="00B534EB"/>
    <w:rsid w:val="00B57C3F"/>
    <w:rsid w:val="00B65B7F"/>
    <w:rsid w:val="00B66B4A"/>
    <w:rsid w:val="00B67CD0"/>
    <w:rsid w:val="00B73D0B"/>
    <w:rsid w:val="00B9631C"/>
    <w:rsid w:val="00B971B5"/>
    <w:rsid w:val="00BA1512"/>
    <w:rsid w:val="00BA76B4"/>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467"/>
    <w:rsid w:val="00D3172F"/>
    <w:rsid w:val="00D502E7"/>
    <w:rsid w:val="00D92E04"/>
    <w:rsid w:val="00D97265"/>
    <w:rsid w:val="00DB4A7C"/>
    <w:rsid w:val="00DB4C36"/>
    <w:rsid w:val="00DD4F3A"/>
    <w:rsid w:val="00DD5734"/>
    <w:rsid w:val="00E05831"/>
    <w:rsid w:val="00E05E30"/>
    <w:rsid w:val="00E06B97"/>
    <w:rsid w:val="00E10F35"/>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EF8CE-F320-4350-950E-8138D529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3672</Words>
  <Characters>20931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2017-09-19T10:19:00Z</dcterms:created>
  <dcterms:modified xsi:type="dcterms:W3CDTF">2017-09-28T01:36:00Z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2017-09-27T18:36:48.8807183-07:00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